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30F" w:rsidRPr="0038130F" w:rsidRDefault="0038130F" w:rsidP="0038130F">
      <w:pPr>
        <w:spacing w:after="0" w:line="276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38130F">
        <w:rPr>
          <w:rFonts w:ascii="Calibri" w:eastAsia="Calibri" w:hAnsi="Calibri" w:cs="Times New Roman"/>
          <w:b/>
          <w:sz w:val="32"/>
          <w:szCs w:val="32"/>
        </w:rPr>
        <w:t>KERESZTÉNYSÉG - BIZTONSÁG</w:t>
      </w:r>
    </w:p>
    <w:p w:rsidR="0038130F" w:rsidRPr="0038130F" w:rsidRDefault="0038130F" w:rsidP="0038130F">
      <w:pPr>
        <w:spacing w:after="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38130F">
        <w:rPr>
          <w:rFonts w:ascii="Calibri" w:eastAsia="Calibri" w:hAnsi="Calibri" w:cs="Times New Roman"/>
          <w:b/>
          <w:sz w:val="24"/>
          <w:szCs w:val="24"/>
        </w:rPr>
        <w:t>Egy habilitáció nyomán</w:t>
      </w:r>
    </w:p>
    <w:p w:rsidR="0038130F" w:rsidRPr="0038130F" w:rsidRDefault="0038130F" w:rsidP="0038130F">
      <w:pPr>
        <w:spacing w:after="0" w:line="276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8124AE" w:rsidRPr="00C522FE" w:rsidRDefault="00C40C31" w:rsidP="0038130F">
      <w:pPr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C40C31">
        <w:rPr>
          <w:rFonts w:ascii="Calibri" w:eastAsia="Calibri" w:hAnsi="Calibri" w:cs="Times New Roman"/>
          <w:sz w:val="24"/>
          <w:szCs w:val="24"/>
        </w:rPr>
        <w:t>Dr.</w:t>
      </w:r>
      <w:r w:rsidRPr="00C40C31">
        <w:rPr>
          <w:rFonts w:ascii="Calibri" w:hAnsi="Calibri"/>
        </w:rPr>
        <w:t xml:space="preserve"> Ujházi Lóránd</w:t>
      </w:r>
      <w:r w:rsidRPr="00C40C31">
        <w:rPr>
          <w:rFonts w:ascii="Calibri" w:hAnsi="Calibri"/>
        </w:rPr>
        <w:t xml:space="preserve"> </w:t>
      </w:r>
      <w:r w:rsidR="00DB4A12" w:rsidRPr="00C522FE">
        <w:rPr>
          <w:rFonts w:ascii="Calibri" w:eastAsia="Calibri" w:hAnsi="Calibri" w:cs="Times New Roman"/>
          <w:sz w:val="24"/>
          <w:szCs w:val="24"/>
        </w:rPr>
        <w:t>színvonalas</w:t>
      </w:r>
      <w:r w:rsidR="008124AE" w:rsidRPr="00C522FE">
        <w:rPr>
          <w:rFonts w:ascii="Calibri" w:eastAsia="Calibri" w:hAnsi="Calibri" w:cs="Times New Roman"/>
          <w:sz w:val="24"/>
          <w:szCs w:val="24"/>
        </w:rPr>
        <w:t>,</w:t>
      </w:r>
      <w:r w:rsidR="00DD7251" w:rsidRPr="00C522FE">
        <w:rPr>
          <w:rFonts w:ascii="Calibri" w:eastAsia="Calibri" w:hAnsi="Calibri" w:cs="Times New Roman"/>
          <w:sz w:val="24"/>
          <w:szCs w:val="24"/>
        </w:rPr>
        <w:t xml:space="preserve"> és sikeres </w:t>
      </w:r>
      <w:r w:rsidR="0038130F" w:rsidRPr="00C522FE">
        <w:rPr>
          <w:rFonts w:ascii="Calibri" w:eastAsia="Calibri" w:hAnsi="Calibri" w:cs="Times New Roman"/>
          <w:sz w:val="24"/>
          <w:szCs w:val="24"/>
        </w:rPr>
        <w:t xml:space="preserve">habilitációja vetett fel néhány újszerű gondolatot a személyi és társadalmi biztonságot jelentő veszélyről. Jelenkorunkban a </w:t>
      </w:r>
      <w:r w:rsidR="0038130F" w:rsidRPr="00C522FE">
        <w:rPr>
          <w:rFonts w:ascii="Calibri" w:eastAsia="Calibri" w:hAnsi="Calibri" w:cs="Times New Roman"/>
          <w:i/>
          <w:sz w:val="24"/>
          <w:szCs w:val="24"/>
        </w:rPr>
        <w:t>veszély természete</w:t>
      </w:r>
      <w:r w:rsidR="0038130F" w:rsidRPr="00C522FE">
        <w:rPr>
          <w:rFonts w:ascii="Calibri" w:eastAsia="Calibri" w:hAnsi="Calibri" w:cs="Times New Roman"/>
          <w:sz w:val="24"/>
          <w:szCs w:val="24"/>
        </w:rPr>
        <w:t xml:space="preserve"> olyan, hogy az emberek gondolkodásában azonnal erkölcsi kérdésekké (is) transzformálódik. </w:t>
      </w:r>
    </w:p>
    <w:p w:rsidR="008124AE" w:rsidRPr="00C522FE" w:rsidRDefault="008124AE" w:rsidP="0038130F">
      <w:pPr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38130F" w:rsidRPr="00C522FE" w:rsidRDefault="0038130F" w:rsidP="0038130F">
      <w:pPr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C522FE">
        <w:rPr>
          <w:rFonts w:ascii="Calibri" w:eastAsia="Calibri" w:hAnsi="Calibri" w:cs="Times New Roman"/>
          <w:sz w:val="24"/>
          <w:szCs w:val="24"/>
        </w:rPr>
        <w:t xml:space="preserve">A Szentszék módszereinek fejlődését, a </w:t>
      </w:r>
      <w:r w:rsidRPr="00C522FE">
        <w:rPr>
          <w:rFonts w:ascii="Calibri" w:eastAsia="Calibri" w:hAnsi="Calibri" w:cs="Times New Roman"/>
          <w:i/>
          <w:sz w:val="24"/>
          <w:szCs w:val="24"/>
        </w:rPr>
        <w:t>valós veszély jelenléte orientálja</w:t>
      </w:r>
      <w:r w:rsidRPr="00C522FE">
        <w:rPr>
          <w:rFonts w:ascii="Calibri" w:eastAsia="Calibri" w:hAnsi="Calibri" w:cs="Times New Roman"/>
          <w:sz w:val="24"/>
          <w:szCs w:val="24"/>
        </w:rPr>
        <w:t xml:space="preserve">: </w:t>
      </w:r>
    </w:p>
    <w:p w:rsidR="0038130F" w:rsidRPr="00C522FE" w:rsidRDefault="0038130F" w:rsidP="0038130F">
      <w:pPr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38130F" w:rsidRPr="00C522FE" w:rsidRDefault="0038130F" w:rsidP="0038130F">
      <w:pPr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C522FE">
        <w:rPr>
          <w:rFonts w:ascii="Calibri" w:eastAsia="Calibri" w:hAnsi="Calibri" w:cs="Times New Roman"/>
          <w:sz w:val="24"/>
          <w:szCs w:val="24"/>
        </w:rPr>
        <w:t xml:space="preserve">(a) bizonyos nem hívő körök részéről az </w:t>
      </w:r>
      <w:r w:rsidRPr="00C522FE">
        <w:rPr>
          <w:rFonts w:ascii="Calibri" w:eastAsia="Calibri" w:hAnsi="Calibri" w:cs="Times New Roman"/>
          <w:i/>
          <w:sz w:val="24"/>
          <w:szCs w:val="24"/>
        </w:rPr>
        <w:t>„idegenség”</w:t>
      </w:r>
      <w:r w:rsidRPr="00C522FE">
        <w:rPr>
          <w:rFonts w:ascii="Calibri" w:eastAsia="Calibri" w:hAnsi="Calibri" w:cs="Times New Roman"/>
          <w:sz w:val="24"/>
          <w:szCs w:val="24"/>
        </w:rPr>
        <w:t xml:space="preserve"> megjelenése, amely a keresztény kultúra </w:t>
      </w:r>
      <w:bookmarkStart w:id="0" w:name="_GoBack"/>
      <w:bookmarkEnd w:id="0"/>
      <w:r w:rsidRPr="00C522FE">
        <w:rPr>
          <w:rFonts w:ascii="Calibri" w:eastAsia="Calibri" w:hAnsi="Calibri" w:cs="Times New Roman"/>
          <w:i/>
          <w:sz w:val="24"/>
          <w:szCs w:val="24"/>
        </w:rPr>
        <w:t>relativizál</w:t>
      </w:r>
      <w:r w:rsidR="00DB4A12" w:rsidRPr="00C522FE">
        <w:rPr>
          <w:rFonts w:ascii="Calibri" w:eastAsia="Calibri" w:hAnsi="Calibri" w:cs="Times New Roman"/>
          <w:i/>
          <w:sz w:val="24"/>
          <w:szCs w:val="24"/>
        </w:rPr>
        <w:t>ódá</w:t>
      </w:r>
      <w:r w:rsidRPr="00C522FE">
        <w:rPr>
          <w:rFonts w:ascii="Calibri" w:eastAsia="Calibri" w:hAnsi="Calibri" w:cs="Times New Roman"/>
          <w:i/>
          <w:sz w:val="24"/>
          <w:szCs w:val="24"/>
        </w:rPr>
        <w:t xml:space="preserve">sát, valamint a keresztény kötődés megbomlását </w:t>
      </w:r>
      <w:r w:rsidR="00DB4A12" w:rsidRPr="00C522FE">
        <w:rPr>
          <w:rFonts w:ascii="Calibri" w:eastAsia="Calibri" w:hAnsi="Calibri" w:cs="Times New Roman"/>
          <w:i/>
          <w:sz w:val="24"/>
          <w:szCs w:val="24"/>
        </w:rPr>
        <w:t>is</w:t>
      </w:r>
      <w:r w:rsidRPr="00C522FE">
        <w:rPr>
          <w:rFonts w:ascii="Calibri" w:eastAsia="Calibri" w:hAnsi="Calibri" w:cs="Times New Roman"/>
          <w:i/>
          <w:sz w:val="24"/>
          <w:szCs w:val="24"/>
        </w:rPr>
        <w:t xml:space="preserve"> eredményez</w:t>
      </w:r>
      <w:r w:rsidR="00DB4A12" w:rsidRPr="00C522FE">
        <w:rPr>
          <w:rFonts w:ascii="Calibri" w:eastAsia="Calibri" w:hAnsi="Calibri" w:cs="Times New Roman"/>
          <w:i/>
          <w:sz w:val="24"/>
          <w:szCs w:val="24"/>
        </w:rPr>
        <w:t>het</w:t>
      </w:r>
      <w:r w:rsidRPr="00C522FE">
        <w:rPr>
          <w:rFonts w:ascii="Calibri" w:eastAsia="Calibri" w:hAnsi="Calibri" w:cs="Times New Roman"/>
          <w:i/>
          <w:sz w:val="24"/>
          <w:szCs w:val="24"/>
        </w:rPr>
        <w:t>te</w:t>
      </w:r>
      <w:r w:rsidRPr="00C522FE">
        <w:rPr>
          <w:rFonts w:ascii="Calibri" w:eastAsia="Calibri" w:hAnsi="Calibri" w:cs="Times New Roman"/>
          <w:sz w:val="24"/>
          <w:szCs w:val="24"/>
        </w:rPr>
        <w:t xml:space="preserve">; </w:t>
      </w:r>
    </w:p>
    <w:p w:rsidR="0038130F" w:rsidRPr="00C522FE" w:rsidRDefault="0038130F" w:rsidP="0038130F">
      <w:pPr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C522FE">
        <w:rPr>
          <w:rFonts w:ascii="Calibri" w:eastAsia="Calibri" w:hAnsi="Calibri" w:cs="Times New Roman"/>
          <w:sz w:val="24"/>
          <w:szCs w:val="24"/>
        </w:rPr>
        <w:t xml:space="preserve">(b) a </w:t>
      </w:r>
      <w:r w:rsidRPr="00C522FE">
        <w:rPr>
          <w:rFonts w:ascii="Calibri" w:eastAsia="Calibri" w:hAnsi="Calibri" w:cs="Times New Roman"/>
          <w:i/>
          <w:sz w:val="24"/>
          <w:szCs w:val="24"/>
        </w:rPr>
        <w:t>veszélyérzet-tudat</w:t>
      </w:r>
      <w:r w:rsidRPr="00C522FE">
        <w:rPr>
          <w:rFonts w:ascii="Calibri" w:eastAsia="Calibri" w:hAnsi="Calibri" w:cs="Times New Roman"/>
          <w:sz w:val="24"/>
          <w:szCs w:val="24"/>
        </w:rPr>
        <w:t xml:space="preserve"> telekommunikálása; - </w:t>
      </w:r>
      <w:r w:rsidR="008124AE" w:rsidRPr="00C522FE">
        <w:rPr>
          <w:rFonts w:ascii="Calibri" w:eastAsia="Calibri" w:hAnsi="Calibri" w:cs="Times New Roman"/>
          <w:sz w:val="24"/>
          <w:szCs w:val="24"/>
        </w:rPr>
        <w:t>é</w:t>
      </w:r>
      <w:r w:rsidRPr="00C522FE">
        <w:rPr>
          <w:rFonts w:ascii="Calibri" w:eastAsia="Calibri" w:hAnsi="Calibri" w:cs="Times New Roman"/>
          <w:sz w:val="24"/>
          <w:szCs w:val="24"/>
        </w:rPr>
        <w:t>s amit a jelölt külön hangsúlyozott</w:t>
      </w:r>
      <w:r w:rsidR="00DB4A12" w:rsidRPr="00C522FE">
        <w:rPr>
          <w:rFonts w:ascii="Calibri" w:eastAsia="Calibri" w:hAnsi="Calibri" w:cs="Times New Roman"/>
          <w:sz w:val="24"/>
          <w:szCs w:val="24"/>
        </w:rPr>
        <w:t>;</w:t>
      </w:r>
      <w:r w:rsidRPr="00C522FE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38130F" w:rsidRPr="00C522FE" w:rsidRDefault="0038130F" w:rsidP="0038130F">
      <w:pPr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C522FE">
        <w:rPr>
          <w:rFonts w:ascii="Calibri" w:eastAsia="Calibri" w:hAnsi="Calibri" w:cs="Times New Roman"/>
          <w:sz w:val="24"/>
          <w:szCs w:val="24"/>
        </w:rPr>
        <w:t xml:space="preserve">(c) </w:t>
      </w:r>
      <w:r w:rsidRPr="00C522FE">
        <w:rPr>
          <w:rFonts w:ascii="Calibri" w:eastAsia="Calibri" w:hAnsi="Calibri" w:cs="Times New Roman"/>
          <w:i/>
          <w:sz w:val="24"/>
          <w:szCs w:val="24"/>
        </w:rPr>
        <w:t>szervezettség erősítése</w:t>
      </w:r>
      <w:r w:rsidRPr="00C522FE">
        <w:rPr>
          <w:rFonts w:ascii="Calibri" w:eastAsia="Calibri" w:hAnsi="Calibri" w:cs="Times New Roman"/>
          <w:sz w:val="24"/>
          <w:szCs w:val="24"/>
        </w:rPr>
        <w:t xml:space="preserve">, a </w:t>
      </w:r>
      <w:r w:rsidRPr="00C522FE">
        <w:rPr>
          <w:rFonts w:ascii="Calibri" w:eastAsia="Calibri" w:hAnsi="Calibri" w:cs="Times New Roman"/>
          <w:i/>
          <w:sz w:val="24"/>
          <w:szCs w:val="24"/>
        </w:rPr>
        <w:t xml:space="preserve">szervezett erő, és </w:t>
      </w:r>
      <w:r w:rsidR="008124AE" w:rsidRPr="00C522FE">
        <w:rPr>
          <w:rFonts w:ascii="Calibri" w:eastAsia="Calibri" w:hAnsi="Calibri" w:cs="Times New Roman"/>
          <w:i/>
          <w:sz w:val="24"/>
          <w:szCs w:val="24"/>
        </w:rPr>
        <w:t xml:space="preserve">a </w:t>
      </w:r>
      <w:r w:rsidRPr="00C522FE">
        <w:rPr>
          <w:rFonts w:ascii="Calibri" w:eastAsia="Calibri" w:hAnsi="Calibri" w:cs="Times New Roman"/>
          <w:i/>
          <w:sz w:val="24"/>
          <w:szCs w:val="24"/>
        </w:rPr>
        <w:t xml:space="preserve">technikai készenlét biztosítása </w:t>
      </w:r>
      <w:r w:rsidRPr="00C522FE">
        <w:rPr>
          <w:rFonts w:ascii="Calibri" w:eastAsia="Calibri" w:hAnsi="Calibri" w:cs="Times New Roman"/>
          <w:sz w:val="24"/>
          <w:szCs w:val="24"/>
        </w:rPr>
        <w:t>- azaz</w:t>
      </w:r>
      <w:r w:rsidRPr="00C522FE">
        <w:rPr>
          <w:rFonts w:ascii="Calibri" w:eastAsia="Calibri" w:hAnsi="Calibri" w:cs="Times New Roman"/>
          <w:i/>
          <w:sz w:val="24"/>
          <w:szCs w:val="24"/>
        </w:rPr>
        <w:t xml:space="preserve"> intézményi készenlét; </w:t>
      </w:r>
      <w:r w:rsidRPr="00C522FE">
        <w:rPr>
          <w:rFonts w:ascii="Calibri" w:eastAsia="Calibri" w:hAnsi="Calibri" w:cs="Times New Roman"/>
          <w:sz w:val="24"/>
          <w:szCs w:val="24"/>
        </w:rPr>
        <w:t>valamint</w:t>
      </w:r>
    </w:p>
    <w:p w:rsidR="0038130F" w:rsidRPr="00C522FE" w:rsidRDefault="0038130F" w:rsidP="0038130F">
      <w:pPr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C522FE">
        <w:rPr>
          <w:rFonts w:ascii="Calibri" w:eastAsia="Calibri" w:hAnsi="Calibri" w:cs="Times New Roman"/>
          <w:sz w:val="24"/>
          <w:szCs w:val="24"/>
        </w:rPr>
        <w:t xml:space="preserve">(d) </w:t>
      </w:r>
      <w:r w:rsidRPr="00C522FE">
        <w:rPr>
          <w:rFonts w:ascii="Calibri" w:eastAsia="Calibri" w:hAnsi="Calibri" w:cs="Times New Roman"/>
          <w:i/>
          <w:sz w:val="24"/>
          <w:szCs w:val="24"/>
        </w:rPr>
        <w:t>jogi-kánonjogi újra-szabályozás.</w:t>
      </w:r>
      <w:r w:rsidRPr="00C522FE">
        <w:rPr>
          <w:rFonts w:ascii="Calibri" w:eastAsia="Calibri" w:hAnsi="Calibri" w:cs="Times New Roman"/>
          <w:sz w:val="24"/>
          <w:szCs w:val="24"/>
        </w:rPr>
        <w:t xml:space="preserve">  </w:t>
      </w:r>
    </w:p>
    <w:p w:rsidR="0038130F" w:rsidRPr="00C522FE" w:rsidRDefault="0038130F" w:rsidP="0038130F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38130F" w:rsidRPr="00C522FE" w:rsidRDefault="0038130F" w:rsidP="00C522FE">
      <w:pPr>
        <w:spacing w:after="0" w:line="276" w:lineRule="auto"/>
        <w:jc w:val="both"/>
        <w:rPr>
          <w:rFonts w:ascii="Calibri" w:eastAsia="BatangChe" w:hAnsi="Calibri" w:cs="Times New Roman"/>
          <w:sz w:val="24"/>
          <w:szCs w:val="24"/>
        </w:rPr>
      </w:pPr>
      <w:r w:rsidRPr="00C522FE">
        <w:rPr>
          <w:rFonts w:ascii="Calibri" w:eastAsia="Calibri" w:hAnsi="Calibri" w:cs="Times New Roman"/>
          <w:sz w:val="24"/>
          <w:szCs w:val="24"/>
        </w:rPr>
        <w:t xml:space="preserve">A jelölt előadásában </w:t>
      </w:r>
      <w:r w:rsidR="008124AE" w:rsidRPr="00C522FE">
        <w:rPr>
          <w:rFonts w:ascii="Calibri" w:eastAsia="Calibri" w:hAnsi="Calibri" w:cs="Times New Roman"/>
          <w:sz w:val="24"/>
          <w:szCs w:val="24"/>
        </w:rPr>
        <w:t xml:space="preserve">a tárgy specifikuma: </w:t>
      </w:r>
      <w:r w:rsidRPr="00C522FE">
        <w:rPr>
          <w:rFonts w:ascii="Calibri" w:eastAsia="Calibri" w:hAnsi="Calibri" w:cs="Times New Roman"/>
          <w:sz w:val="24"/>
          <w:szCs w:val="24"/>
        </w:rPr>
        <w:t>a keresztény szellemi – lelki dimenzió</w:t>
      </w:r>
      <w:r w:rsidR="003A5740" w:rsidRPr="00C522FE">
        <w:rPr>
          <w:rFonts w:ascii="Calibri" w:eastAsia="Calibri" w:hAnsi="Calibri" w:cs="Times New Roman"/>
          <w:sz w:val="24"/>
          <w:szCs w:val="24"/>
        </w:rPr>
        <w:t xml:space="preserve"> </w:t>
      </w:r>
      <w:r w:rsidRPr="00C522FE">
        <w:rPr>
          <w:rFonts w:ascii="Calibri" w:eastAsia="Calibri" w:hAnsi="Calibri" w:cs="Times New Roman"/>
          <w:sz w:val="24"/>
          <w:szCs w:val="24"/>
        </w:rPr>
        <w:t xml:space="preserve"> hangsúlyozódik, mert a keresztény egyház elutasítja az </w:t>
      </w:r>
      <w:r w:rsidRPr="00C522FE">
        <w:rPr>
          <w:rFonts w:ascii="Calibri" w:eastAsia="Calibri" w:hAnsi="Calibri" w:cs="Times New Roman"/>
          <w:i/>
          <w:sz w:val="24"/>
          <w:szCs w:val="24"/>
        </w:rPr>
        <w:t>erőszak szakralitását</w:t>
      </w:r>
      <w:r w:rsidRPr="00C522FE">
        <w:rPr>
          <w:rFonts w:ascii="Calibri" w:eastAsia="Calibri" w:hAnsi="Calibri" w:cs="Times New Roman"/>
          <w:sz w:val="24"/>
          <w:szCs w:val="24"/>
        </w:rPr>
        <w:t xml:space="preserve">; exponálja a történelmi-kulturális egységet, és a feladatsorok belőlük történő levezetését, amivel igazolja, hogy a </w:t>
      </w:r>
      <w:r w:rsidRPr="00C522FE">
        <w:rPr>
          <w:rFonts w:ascii="Calibri" w:eastAsia="Calibri" w:hAnsi="Calibri" w:cs="Times New Roman"/>
          <w:i/>
          <w:sz w:val="24"/>
          <w:szCs w:val="24"/>
        </w:rPr>
        <w:t>biztonság szellemi is</w:t>
      </w:r>
      <w:r w:rsidRPr="00C522FE">
        <w:rPr>
          <w:rFonts w:ascii="Calibri" w:eastAsia="Calibri" w:hAnsi="Calibri" w:cs="Times New Roman"/>
          <w:sz w:val="24"/>
          <w:szCs w:val="24"/>
        </w:rPr>
        <w:t xml:space="preserve">, azaz egy keresztény </w:t>
      </w:r>
      <w:r w:rsidR="008124AE" w:rsidRPr="00C522FE">
        <w:rPr>
          <w:rFonts w:ascii="Calibri" w:eastAsia="Calibri" w:hAnsi="Calibri" w:cs="Times New Roman"/>
          <w:sz w:val="24"/>
          <w:szCs w:val="24"/>
        </w:rPr>
        <w:t xml:space="preserve">ember </w:t>
      </w:r>
      <w:r w:rsidRPr="00C522FE">
        <w:rPr>
          <w:rFonts w:ascii="Calibri" w:eastAsia="Calibri" w:hAnsi="Calibri" w:cs="Times New Roman"/>
          <w:sz w:val="24"/>
          <w:szCs w:val="24"/>
        </w:rPr>
        <w:t>szellemi-lelki beállítottságánál fogva is fenyegetést él meg</w:t>
      </w:r>
      <w:r w:rsidR="00C522FE" w:rsidRPr="00C522FE">
        <w:rPr>
          <w:rFonts w:ascii="Calibri" w:eastAsia="Calibri" w:hAnsi="Calibri" w:cs="Times New Roman"/>
          <w:sz w:val="24"/>
          <w:szCs w:val="24"/>
        </w:rPr>
        <w:t xml:space="preserve">, s mindenekelőtt </w:t>
      </w:r>
      <w:r w:rsidR="00C522FE" w:rsidRPr="00C522FE">
        <w:rPr>
          <w:rFonts w:ascii="Calibri" w:eastAsia="Calibri" w:hAnsi="Calibri" w:cs="Times New Roman"/>
          <w:i/>
          <w:sz w:val="24"/>
          <w:szCs w:val="24"/>
        </w:rPr>
        <w:t>dialógusra törekszik</w:t>
      </w:r>
      <w:r w:rsidRPr="00C522FE">
        <w:rPr>
          <w:rFonts w:ascii="Calibri" w:eastAsia="Calibri" w:hAnsi="Calibri" w:cs="Times New Roman"/>
          <w:sz w:val="24"/>
          <w:szCs w:val="24"/>
        </w:rPr>
        <w:t>. Mindezek szembe</w:t>
      </w:r>
      <w:r w:rsidR="008124AE" w:rsidRPr="00C522FE">
        <w:rPr>
          <w:rFonts w:ascii="Calibri" w:eastAsia="Calibri" w:hAnsi="Calibri" w:cs="Times New Roman"/>
          <w:sz w:val="24"/>
          <w:szCs w:val="24"/>
        </w:rPr>
        <w:t>n állnak</w:t>
      </w:r>
      <w:r w:rsidRPr="00C522FE">
        <w:rPr>
          <w:rFonts w:ascii="Calibri" w:eastAsia="Calibri" w:hAnsi="Calibri" w:cs="Times New Roman"/>
          <w:sz w:val="24"/>
          <w:szCs w:val="24"/>
        </w:rPr>
        <w:t>, - ha kell két irányban is - az erőszak katonai jellemzőivel!</w:t>
      </w:r>
      <w:r w:rsidR="00C522FE" w:rsidRPr="00C522FE">
        <w:rPr>
          <w:rFonts w:ascii="Calibri" w:eastAsia="Calibri" w:hAnsi="Calibri" w:cs="Times New Roman"/>
          <w:sz w:val="24"/>
          <w:szCs w:val="24"/>
        </w:rPr>
        <w:t xml:space="preserve"> </w:t>
      </w:r>
      <w:r w:rsidRPr="00C522FE">
        <w:rPr>
          <w:rFonts w:ascii="Calibri" w:eastAsia="Calibri" w:hAnsi="Calibri" w:cs="Times New Roman"/>
          <w:sz w:val="24"/>
          <w:szCs w:val="24"/>
        </w:rPr>
        <w:t xml:space="preserve">A felsorolás kiemeli a hatékony fellépés garanciáit, ugyanakkor </w:t>
      </w:r>
      <w:r w:rsidRPr="00C522FE">
        <w:rPr>
          <w:rFonts w:ascii="Calibri" w:eastAsia="Calibri" w:hAnsi="Calibri" w:cs="Times New Roman"/>
          <w:i/>
          <w:sz w:val="24"/>
          <w:szCs w:val="24"/>
        </w:rPr>
        <w:t>kritikusan hangsúlyozza</w:t>
      </w:r>
      <w:r w:rsidR="008124AE" w:rsidRPr="00C522FE">
        <w:rPr>
          <w:rFonts w:ascii="Calibri" w:eastAsia="Calibri" w:hAnsi="Calibri" w:cs="Times New Roman"/>
          <w:i/>
          <w:sz w:val="24"/>
          <w:szCs w:val="24"/>
        </w:rPr>
        <w:t>,</w:t>
      </w:r>
      <w:r w:rsidRPr="00C522FE">
        <w:rPr>
          <w:rFonts w:ascii="Calibri" w:eastAsia="Calibri" w:hAnsi="Calibri" w:cs="Times New Roman"/>
          <w:sz w:val="24"/>
          <w:szCs w:val="24"/>
        </w:rPr>
        <w:t xml:space="preserve"> „…törésvonalak alakulhatnak ki a központi vezetés-irányítás és a helyi katolikus vezetés között, amelyek lehetnek pusztán retorikaiak-, de a nézeteltérés megjelenhet a feladat végrehajtásban is.” </w:t>
      </w:r>
    </w:p>
    <w:p w:rsidR="0038130F" w:rsidRPr="00C522FE" w:rsidRDefault="0038130F" w:rsidP="0038130F">
      <w:pPr>
        <w:spacing w:after="0" w:line="276" w:lineRule="auto"/>
        <w:ind w:left="720"/>
        <w:rPr>
          <w:rFonts w:ascii="Calibri" w:eastAsia="Calibri" w:hAnsi="Calibri" w:cs="Times New Roman"/>
          <w:sz w:val="24"/>
          <w:szCs w:val="24"/>
        </w:rPr>
      </w:pPr>
    </w:p>
    <w:p w:rsidR="0038130F" w:rsidRPr="00C522FE" w:rsidRDefault="0038130F" w:rsidP="0038130F">
      <w:pPr>
        <w:spacing w:after="0" w:line="276" w:lineRule="auto"/>
        <w:jc w:val="both"/>
        <w:rPr>
          <w:rFonts w:ascii="Calibri" w:eastAsia="Calibri" w:hAnsi="Calibri" w:cs="Times New Roman"/>
          <w:i/>
          <w:sz w:val="24"/>
          <w:szCs w:val="24"/>
        </w:rPr>
      </w:pPr>
      <w:r w:rsidRPr="00C522FE">
        <w:rPr>
          <w:rFonts w:ascii="Calibri" w:eastAsia="Calibri" w:hAnsi="Calibri" w:cs="Times New Roman"/>
          <w:sz w:val="24"/>
          <w:szCs w:val="24"/>
        </w:rPr>
        <w:t xml:space="preserve">Talán nagyobb hangsúlyt is kaphatott volna, hogy növeli a veszélyt az identitás </w:t>
      </w:r>
      <w:r w:rsidR="00041407" w:rsidRPr="00C522FE">
        <w:rPr>
          <w:rFonts w:ascii="Calibri" w:eastAsia="Calibri" w:hAnsi="Calibri" w:cs="Times New Roman"/>
          <w:sz w:val="24"/>
          <w:szCs w:val="24"/>
        </w:rPr>
        <w:t>jelle</w:t>
      </w:r>
      <w:r w:rsidR="008124AE" w:rsidRPr="00C522FE">
        <w:rPr>
          <w:rFonts w:ascii="Calibri" w:eastAsia="Calibri" w:hAnsi="Calibri" w:cs="Times New Roman"/>
          <w:sz w:val="24"/>
          <w:szCs w:val="24"/>
        </w:rPr>
        <w:t>mzője, mert a</w:t>
      </w:r>
      <w:r w:rsidRPr="00C522FE">
        <w:rPr>
          <w:rFonts w:ascii="Calibri" w:eastAsia="Calibri" w:hAnsi="Calibri" w:cs="Times New Roman"/>
          <w:sz w:val="24"/>
          <w:szCs w:val="24"/>
        </w:rPr>
        <w:t xml:space="preserve">  politikai-radikális migránsok </w:t>
      </w:r>
      <w:r w:rsidRPr="00C522FE">
        <w:rPr>
          <w:rFonts w:ascii="Calibri" w:eastAsia="Calibri" w:hAnsi="Calibri" w:cs="Times New Roman"/>
          <w:i/>
          <w:sz w:val="24"/>
          <w:szCs w:val="24"/>
        </w:rPr>
        <w:t>kemény identitásúak</w:t>
      </w:r>
      <w:r w:rsidRPr="00C522FE">
        <w:rPr>
          <w:rFonts w:ascii="Calibri" w:eastAsia="Calibri" w:hAnsi="Calibri" w:cs="Times New Roman"/>
          <w:sz w:val="24"/>
          <w:szCs w:val="24"/>
        </w:rPr>
        <w:t xml:space="preserve">,  és </w:t>
      </w:r>
      <w:r w:rsidRPr="00C522FE">
        <w:rPr>
          <w:rFonts w:ascii="Calibri" w:eastAsia="Calibri" w:hAnsi="Calibri" w:cs="Times New Roman"/>
          <w:i/>
          <w:sz w:val="24"/>
          <w:szCs w:val="24"/>
        </w:rPr>
        <w:t>hitük igazságait</w:t>
      </w:r>
      <w:r w:rsidRPr="00C522FE">
        <w:rPr>
          <w:rFonts w:ascii="Calibri" w:eastAsia="Calibri" w:hAnsi="Calibri" w:cs="Times New Roman"/>
          <w:sz w:val="24"/>
          <w:szCs w:val="24"/>
        </w:rPr>
        <w:t xml:space="preserve"> </w:t>
      </w:r>
      <w:r w:rsidRPr="00C522FE">
        <w:rPr>
          <w:rFonts w:ascii="Calibri" w:eastAsia="Calibri" w:hAnsi="Calibri" w:cs="Times New Roman"/>
          <w:i/>
          <w:sz w:val="24"/>
          <w:szCs w:val="24"/>
        </w:rPr>
        <w:t xml:space="preserve">akcióik szolgálatába állítják. Az egyházi kritériumok - és az egyház által a politika eredeti görög többjelentésű értelmezése (polis, politikos, politeia, stb.) - pozitívan hat vissza az államra, az együttműködés folyamatában, mert a közügyek és az államügyek találkozásában érvényesülnek! </w:t>
      </w:r>
    </w:p>
    <w:p w:rsidR="0038130F" w:rsidRPr="00C522FE" w:rsidRDefault="0038130F" w:rsidP="0038130F">
      <w:pPr>
        <w:autoSpaceDE w:val="0"/>
        <w:autoSpaceDN w:val="0"/>
        <w:adjustRightInd w:val="0"/>
        <w:spacing w:after="100" w:afterAutospacing="1" w:line="276" w:lineRule="auto"/>
        <w:contextualSpacing/>
        <w:jc w:val="both"/>
        <w:rPr>
          <w:rFonts w:ascii="Calibri" w:eastAsia="Calibri" w:hAnsi="Calibri" w:cs="Times New Roman"/>
          <w:i/>
          <w:sz w:val="24"/>
          <w:szCs w:val="24"/>
        </w:rPr>
      </w:pPr>
    </w:p>
    <w:p w:rsidR="0038130F" w:rsidRPr="00C522FE" w:rsidRDefault="0038130F" w:rsidP="0038130F">
      <w:pPr>
        <w:autoSpaceDE w:val="0"/>
        <w:autoSpaceDN w:val="0"/>
        <w:adjustRightInd w:val="0"/>
        <w:spacing w:after="100" w:afterAutospacing="1" w:line="276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C522FE">
        <w:rPr>
          <w:rFonts w:ascii="Calibri" w:eastAsia="Calibri" w:hAnsi="Calibri" w:cs="Times New Roman"/>
          <w:i/>
          <w:sz w:val="24"/>
          <w:szCs w:val="24"/>
        </w:rPr>
        <w:t xml:space="preserve">A tradicionális egyházak </w:t>
      </w:r>
      <w:r w:rsidR="008124AE" w:rsidRPr="00C522FE">
        <w:rPr>
          <w:rFonts w:ascii="Calibri" w:eastAsia="Calibri" w:hAnsi="Calibri" w:cs="Times New Roman"/>
          <w:i/>
          <w:sz w:val="24"/>
          <w:szCs w:val="24"/>
        </w:rPr>
        <w:t xml:space="preserve">értelmezéseiknél - </w:t>
      </w:r>
      <w:r w:rsidRPr="00C522FE">
        <w:rPr>
          <w:rFonts w:ascii="Calibri" w:eastAsia="Calibri" w:hAnsi="Calibri" w:cs="Times New Roman"/>
          <w:i/>
          <w:sz w:val="24"/>
          <w:szCs w:val="24"/>
        </w:rPr>
        <w:t xml:space="preserve">a fogalmak etimológiája esetében </w:t>
      </w:r>
      <w:r w:rsidR="008124AE" w:rsidRPr="00C522FE">
        <w:rPr>
          <w:rFonts w:ascii="Calibri" w:eastAsia="Calibri" w:hAnsi="Calibri" w:cs="Times New Roman"/>
          <w:i/>
          <w:sz w:val="24"/>
          <w:szCs w:val="24"/>
        </w:rPr>
        <w:t xml:space="preserve">- </w:t>
      </w:r>
      <w:r w:rsidRPr="00C522FE">
        <w:rPr>
          <w:rFonts w:ascii="Calibri" w:eastAsia="Calibri" w:hAnsi="Calibri" w:cs="Times New Roman"/>
          <w:i/>
          <w:sz w:val="24"/>
          <w:szCs w:val="24"/>
        </w:rPr>
        <w:t xml:space="preserve">a legszélesebb tartalmakat is figyelembe veszik. </w:t>
      </w:r>
      <w:r w:rsidRPr="00C522FE">
        <w:rPr>
          <w:rFonts w:ascii="Calibri" w:eastAsia="Calibri" w:hAnsi="Calibri" w:cs="Times New Roman"/>
          <w:bCs/>
          <w:sz w:val="24"/>
          <w:szCs w:val="24"/>
        </w:rPr>
        <w:t xml:space="preserve">A pályázó által alkalmazott </w:t>
      </w:r>
      <w:r w:rsidRPr="00C522FE">
        <w:rPr>
          <w:rFonts w:ascii="Calibri" w:eastAsia="Calibri" w:hAnsi="Calibri" w:cs="Times New Roman"/>
          <w:bCs/>
          <w:i/>
          <w:sz w:val="24"/>
          <w:szCs w:val="24"/>
        </w:rPr>
        <w:t>„liberális”</w:t>
      </w:r>
      <w:r w:rsidRPr="00C522FE">
        <w:rPr>
          <w:rFonts w:ascii="Calibri" w:eastAsia="Calibri" w:hAnsi="Calibri" w:cs="Times New Roman"/>
          <w:bCs/>
          <w:sz w:val="24"/>
          <w:szCs w:val="24"/>
        </w:rPr>
        <w:t xml:space="preserve"> jelzőt</w:t>
      </w:r>
      <w:r w:rsidR="008124AE" w:rsidRPr="00C522FE">
        <w:rPr>
          <w:rFonts w:ascii="Calibri" w:eastAsia="Calibri" w:hAnsi="Calibri" w:cs="Times New Roman"/>
          <w:bCs/>
          <w:sz w:val="24"/>
          <w:szCs w:val="24"/>
        </w:rPr>
        <w:t>,</w:t>
      </w:r>
      <w:r w:rsidRPr="00C522FE">
        <w:rPr>
          <w:rFonts w:ascii="Calibri" w:eastAsia="Calibri" w:hAnsi="Calibri" w:cs="Times New Roman"/>
          <w:bCs/>
          <w:sz w:val="24"/>
          <w:szCs w:val="24"/>
        </w:rPr>
        <w:t xml:space="preserve"> több aspektusb</w:t>
      </w:r>
      <w:r w:rsidR="00C522FE">
        <w:rPr>
          <w:rFonts w:ascii="Calibri" w:eastAsia="Calibri" w:hAnsi="Calibri" w:cs="Times New Roman"/>
          <w:bCs/>
          <w:sz w:val="24"/>
          <w:szCs w:val="24"/>
        </w:rPr>
        <w:t>ó</w:t>
      </w:r>
      <w:r w:rsidRPr="00C522FE">
        <w:rPr>
          <w:rFonts w:ascii="Calibri" w:eastAsia="Calibri" w:hAnsi="Calibri" w:cs="Times New Roman"/>
          <w:bCs/>
          <w:sz w:val="24"/>
          <w:szCs w:val="24"/>
        </w:rPr>
        <w:t xml:space="preserve">l is értelmezni kell, így lehet (i) </w:t>
      </w:r>
      <w:r w:rsidRPr="00C522FE">
        <w:rPr>
          <w:rFonts w:ascii="Calibri" w:eastAsia="Calibri" w:hAnsi="Calibri" w:cs="Times New Roman"/>
          <w:bCs/>
          <w:i/>
          <w:sz w:val="24"/>
          <w:szCs w:val="24"/>
        </w:rPr>
        <w:t>politikai-ideológiai</w:t>
      </w:r>
      <w:r w:rsidRPr="00C522FE">
        <w:rPr>
          <w:rFonts w:ascii="Calibri" w:eastAsia="Calibri" w:hAnsi="Calibri" w:cs="Times New Roman"/>
          <w:bCs/>
          <w:sz w:val="24"/>
          <w:szCs w:val="24"/>
        </w:rPr>
        <w:t xml:space="preserve">, valamint (ii) </w:t>
      </w:r>
      <w:r w:rsidRPr="00C522FE">
        <w:rPr>
          <w:rFonts w:ascii="Calibri" w:eastAsia="Calibri" w:hAnsi="Calibri" w:cs="Times New Roman"/>
          <w:bCs/>
          <w:i/>
          <w:sz w:val="24"/>
          <w:szCs w:val="24"/>
        </w:rPr>
        <w:t>humanitárius-„felebaráti”</w:t>
      </w:r>
      <w:r w:rsidRPr="00C522FE">
        <w:rPr>
          <w:rFonts w:ascii="Calibri" w:eastAsia="Calibri" w:hAnsi="Calibri" w:cs="Times New Roman"/>
          <w:bCs/>
          <w:sz w:val="24"/>
          <w:szCs w:val="24"/>
        </w:rPr>
        <w:t xml:space="preserve"> értelemben is jelentése, </w:t>
      </w:r>
      <w:r w:rsidR="008124AE" w:rsidRPr="00C522FE">
        <w:rPr>
          <w:rFonts w:ascii="Calibri" w:eastAsia="Calibri" w:hAnsi="Calibri" w:cs="Times New Roman"/>
          <w:bCs/>
          <w:sz w:val="24"/>
          <w:szCs w:val="24"/>
        </w:rPr>
        <w:t>(</w:t>
      </w:r>
      <w:r w:rsidRPr="00C522FE">
        <w:rPr>
          <w:rFonts w:ascii="Calibri" w:eastAsia="Calibri" w:hAnsi="Calibri" w:cs="Times New Roman"/>
          <w:bCs/>
          <w:sz w:val="24"/>
          <w:szCs w:val="24"/>
        </w:rPr>
        <w:t>a Pápa esetében ez utóbbiról van szó</w:t>
      </w:r>
      <w:r w:rsidR="008124AE" w:rsidRPr="00C522FE">
        <w:rPr>
          <w:rFonts w:ascii="Calibri" w:eastAsia="Calibri" w:hAnsi="Calibri" w:cs="Times New Roman"/>
          <w:bCs/>
          <w:sz w:val="24"/>
          <w:szCs w:val="24"/>
        </w:rPr>
        <w:t>)</w:t>
      </w:r>
      <w:r w:rsidRPr="00C522FE">
        <w:rPr>
          <w:rFonts w:ascii="Calibri" w:eastAsia="Calibri" w:hAnsi="Calibri" w:cs="Times New Roman"/>
          <w:bCs/>
          <w:sz w:val="24"/>
          <w:szCs w:val="24"/>
        </w:rPr>
        <w:t>! Megjegyzem vallás-filozófiai értelemben, sincs kiút a</w:t>
      </w:r>
      <w:r w:rsidRPr="00C522FE">
        <w:rPr>
          <w:rFonts w:ascii="Calibri" w:eastAsia="Calibri" w:hAnsi="Calibri" w:cs="Times New Roman"/>
          <w:i/>
          <w:sz w:val="24"/>
          <w:szCs w:val="24"/>
        </w:rPr>
        <w:t xml:space="preserve"> „Tízparancsolat” szerkezetéből a gyűlölet felé!</w:t>
      </w:r>
    </w:p>
    <w:p w:rsidR="0038130F" w:rsidRPr="00C522FE" w:rsidRDefault="0038130F" w:rsidP="0038130F">
      <w:pPr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C522FE">
        <w:rPr>
          <w:rFonts w:ascii="Calibri" w:eastAsia="Calibri" w:hAnsi="Calibri" w:cs="Times New Roman"/>
          <w:sz w:val="24"/>
          <w:szCs w:val="24"/>
        </w:rPr>
        <w:lastRenderedPageBreak/>
        <w:t>Amikor az ember először jár Párizsban még elkerüli a figyelmét, amiről Andrej Belij így ír egyik levelében Alekszandr Bloknak</w:t>
      </w:r>
      <w:r w:rsidRPr="00C522FE">
        <w:rPr>
          <w:rFonts w:ascii="Calibri" w:eastAsia="Calibri" w:hAnsi="Calibri" w:cs="Times New Roman"/>
          <w:sz w:val="24"/>
          <w:szCs w:val="24"/>
          <w:vertAlign w:val="superscript"/>
        </w:rPr>
        <w:footnoteReference w:id="1"/>
      </w:r>
      <w:r w:rsidRPr="00C522FE">
        <w:rPr>
          <w:rFonts w:ascii="Calibri" w:eastAsia="Calibri" w:hAnsi="Calibri" w:cs="Times New Roman"/>
          <w:sz w:val="24"/>
          <w:szCs w:val="24"/>
        </w:rPr>
        <w:t xml:space="preserve">: „Nem véletlen, hogy a Párizsi Notre-Dame székesegyházon </w:t>
      </w:r>
      <w:r w:rsidRPr="00C522FE">
        <w:rPr>
          <w:rFonts w:ascii="Calibri" w:eastAsia="Calibri" w:hAnsi="Calibri" w:cs="Times New Roman"/>
          <w:i/>
          <w:sz w:val="24"/>
          <w:szCs w:val="24"/>
        </w:rPr>
        <w:t>démonábrázolásokat</w:t>
      </w:r>
      <w:r w:rsidRPr="00C522FE">
        <w:rPr>
          <w:rFonts w:ascii="Calibri" w:eastAsia="Calibri" w:hAnsi="Calibri" w:cs="Times New Roman"/>
          <w:sz w:val="24"/>
          <w:szCs w:val="24"/>
        </w:rPr>
        <w:t xml:space="preserve"> találunk.”</w:t>
      </w:r>
      <w:r w:rsidRPr="00C522FE">
        <w:rPr>
          <w:rFonts w:ascii="Calibri" w:eastAsia="Calibri" w:hAnsi="Calibri" w:cs="Times New Roman"/>
          <w:i/>
          <w:sz w:val="24"/>
          <w:szCs w:val="24"/>
        </w:rPr>
        <w:t xml:space="preserve"> – </w:t>
      </w:r>
      <w:r w:rsidRPr="00C522FE">
        <w:rPr>
          <w:rFonts w:ascii="Calibri" w:eastAsia="Calibri" w:hAnsi="Calibri" w:cs="Times New Roman"/>
          <w:sz w:val="24"/>
          <w:szCs w:val="24"/>
        </w:rPr>
        <w:t xml:space="preserve">hozzátehetjük, hogy nemcsak szimbolikusan, de a </w:t>
      </w:r>
      <w:r w:rsidRPr="00C522FE">
        <w:rPr>
          <w:rFonts w:ascii="Calibri" w:eastAsia="Calibri" w:hAnsi="Calibri" w:cs="Times New Roman"/>
          <w:i/>
          <w:sz w:val="24"/>
          <w:szCs w:val="24"/>
        </w:rPr>
        <w:t>viharfelhők alatti szörnyek mindig jelen vannak, a történelemben.</w:t>
      </w:r>
      <w:r w:rsidRPr="00C522FE">
        <w:rPr>
          <w:rFonts w:ascii="Calibri" w:eastAsia="Calibri" w:hAnsi="Calibri" w:cs="Times New Roman"/>
          <w:sz w:val="24"/>
          <w:szCs w:val="24"/>
        </w:rPr>
        <w:t xml:space="preserve"> „Az eszme csalhatatlan mutatója egyes nemzetek, korok és egyének </w:t>
      </w:r>
      <w:r w:rsidRPr="00C522FE">
        <w:rPr>
          <w:rFonts w:ascii="Calibri" w:eastAsia="Calibri" w:hAnsi="Calibri" w:cs="Times New Roman"/>
          <w:i/>
          <w:sz w:val="24"/>
          <w:szCs w:val="24"/>
        </w:rPr>
        <w:t>értéktudatának</w:t>
      </w:r>
      <w:r w:rsidRPr="00C522FE">
        <w:rPr>
          <w:rFonts w:ascii="Calibri" w:eastAsia="Calibri" w:hAnsi="Calibri" w:cs="Times New Roman"/>
          <w:sz w:val="24"/>
          <w:szCs w:val="24"/>
        </w:rPr>
        <w:t xml:space="preserve">. Megszabja a fejlődés menetét és visszatükrözi a fejlődés fokát. Útmutató és értékszabályzó egyaránt.”– hangsúlyozta Bartók György egyik munkájában.  </w:t>
      </w:r>
    </w:p>
    <w:p w:rsidR="0038130F" w:rsidRPr="00C522FE" w:rsidRDefault="0038130F" w:rsidP="0038130F">
      <w:pPr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C522FE">
        <w:rPr>
          <w:rFonts w:ascii="Calibri" w:eastAsia="Calibri" w:hAnsi="Calibri" w:cs="Times New Roman"/>
          <w:i/>
          <w:sz w:val="24"/>
          <w:szCs w:val="24"/>
          <w:lang w:eastAsia="hu-HU"/>
        </w:rPr>
        <w:t xml:space="preserve"> </w:t>
      </w:r>
    </w:p>
    <w:p w:rsidR="0038130F" w:rsidRPr="00C522FE" w:rsidRDefault="0038130F" w:rsidP="0038130F">
      <w:pPr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38130F" w:rsidRPr="00C522FE" w:rsidRDefault="0038130F" w:rsidP="0038130F">
      <w:pPr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C522FE">
        <w:rPr>
          <w:rFonts w:ascii="Calibri" w:eastAsia="Calibri" w:hAnsi="Calibri" w:cs="Times New Roman"/>
          <w:sz w:val="24"/>
          <w:szCs w:val="24"/>
        </w:rPr>
        <w:t>Irodalom</w:t>
      </w:r>
    </w:p>
    <w:p w:rsidR="0038130F" w:rsidRPr="00C522FE" w:rsidRDefault="0038130F" w:rsidP="0038130F">
      <w:pPr>
        <w:spacing w:after="200" w:line="276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C522FE">
        <w:rPr>
          <w:rFonts w:ascii="Calibri" w:eastAsia="SimSun" w:hAnsi="Calibri" w:cs="Arial"/>
          <w:sz w:val="20"/>
          <w:szCs w:val="20"/>
          <w:lang w:eastAsia="ja-JP"/>
        </w:rPr>
        <w:t xml:space="preserve">Novalis: </w:t>
      </w:r>
      <w:r w:rsidRPr="00C522FE">
        <w:rPr>
          <w:rFonts w:ascii="Calibri" w:eastAsia="SimSun" w:hAnsi="Calibri" w:cs="Arial"/>
          <w:i/>
          <w:sz w:val="20"/>
          <w:szCs w:val="20"/>
          <w:lang w:eastAsia="ja-JP"/>
        </w:rPr>
        <w:t xml:space="preserve">Kereszténység, avagy Európa / A szaiszi tanítványok,  </w:t>
      </w:r>
      <w:r w:rsidRPr="00C522FE">
        <w:rPr>
          <w:rFonts w:ascii="Calibri" w:eastAsia="SimSun" w:hAnsi="Calibri" w:cs="Arial"/>
          <w:sz w:val="20"/>
          <w:szCs w:val="20"/>
          <w:lang w:eastAsia="ja-JP"/>
        </w:rPr>
        <w:t>Attraktor Kiadó, 2004.</w:t>
      </w:r>
    </w:p>
    <w:p w:rsidR="0038130F" w:rsidRPr="00C522FE" w:rsidRDefault="0038130F" w:rsidP="00041407">
      <w:pPr>
        <w:spacing w:after="200" w:line="276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C522FE">
        <w:rPr>
          <w:rFonts w:ascii="Calibri" w:eastAsia="Calibri" w:hAnsi="Calibri" w:cs="Times New Roman"/>
          <w:sz w:val="20"/>
          <w:szCs w:val="20"/>
        </w:rPr>
        <w:t>Bartók György: Az „eszme” filozófiai vizsgálata, Budapest, Kiadja a Magyar Tudományos Akadémia, 1930. / Értekezések a filozófiai és társadalmi tudományok köréből, A M. Tud. Akadémia II. osztályának rendeletéből. Szerk. Fináczy Ernő osztálytitkár</w:t>
      </w:r>
      <w:r w:rsidR="00041407" w:rsidRPr="00C522FE">
        <w:rPr>
          <w:rFonts w:ascii="Calibri" w:eastAsia="Calibri" w:hAnsi="Calibri" w:cs="Times New Roman"/>
          <w:sz w:val="24"/>
          <w:szCs w:val="24"/>
        </w:rPr>
        <w:t xml:space="preserve"> </w:t>
      </w:r>
      <w:r w:rsidR="00041407" w:rsidRPr="00C522FE">
        <w:rPr>
          <w:rFonts w:ascii="Calibri" w:eastAsia="Calibri" w:hAnsi="Calibri" w:cs="Times New Roman"/>
          <w:sz w:val="20"/>
          <w:szCs w:val="20"/>
        </w:rPr>
        <w:t>(47. o.).</w:t>
      </w:r>
    </w:p>
    <w:p w:rsidR="009A3203" w:rsidRPr="00C522FE" w:rsidRDefault="009A3203"/>
    <w:sectPr w:rsidR="009A3203" w:rsidRPr="00C522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755" w:rsidRDefault="00D86755" w:rsidP="0038130F">
      <w:pPr>
        <w:spacing w:after="0" w:line="240" w:lineRule="auto"/>
      </w:pPr>
      <w:r>
        <w:separator/>
      </w:r>
    </w:p>
  </w:endnote>
  <w:endnote w:type="continuationSeparator" w:id="0">
    <w:p w:rsidR="00D86755" w:rsidRDefault="00D86755" w:rsidP="00381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755" w:rsidRDefault="00D86755" w:rsidP="0038130F">
      <w:pPr>
        <w:spacing w:after="0" w:line="240" w:lineRule="auto"/>
      </w:pPr>
      <w:r>
        <w:separator/>
      </w:r>
    </w:p>
  </w:footnote>
  <w:footnote w:type="continuationSeparator" w:id="0">
    <w:p w:rsidR="00D86755" w:rsidRDefault="00D86755" w:rsidP="0038130F">
      <w:pPr>
        <w:spacing w:after="0" w:line="240" w:lineRule="auto"/>
      </w:pPr>
      <w:r>
        <w:continuationSeparator/>
      </w:r>
    </w:p>
  </w:footnote>
  <w:footnote w:id="1">
    <w:p w:rsidR="0038130F" w:rsidRDefault="0038130F" w:rsidP="0038130F">
      <w:pPr>
        <w:pStyle w:val="Lbjegyzetszveg"/>
        <w:rPr>
          <w:rFonts w:ascii="Times New Roman" w:eastAsia="SimSun" w:hAnsi="Times New Roman" w:cs="Arial"/>
          <w:lang w:eastAsia="ja-JP"/>
        </w:rPr>
      </w:pPr>
      <w:r>
        <w:rPr>
          <w:rStyle w:val="Lbjegyzet-hivatkozs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Szűcs Terézia: Művészet és/vagy teurgia / A. Blok és A. Belij korai levelezéséből / Nagy Világ 2001/1. 100. o.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30F"/>
    <w:rsid w:val="00041407"/>
    <w:rsid w:val="0038130F"/>
    <w:rsid w:val="003A5740"/>
    <w:rsid w:val="008124AE"/>
    <w:rsid w:val="009A3203"/>
    <w:rsid w:val="00C40C31"/>
    <w:rsid w:val="00C522FE"/>
    <w:rsid w:val="00C71637"/>
    <w:rsid w:val="00D86755"/>
    <w:rsid w:val="00DB4A12"/>
    <w:rsid w:val="00DD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6C10D"/>
  <w15:chartTrackingRefBased/>
  <w15:docId w15:val="{360DD3AE-0B33-489F-982A-761B9EAB1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38130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8130F"/>
    <w:rPr>
      <w:sz w:val="20"/>
      <w:szCs w:val="20"/>
    </w:rPr>
  </w:style>
  <w:style w:type="character" w:styleId="Lbjegyzet-hivatkozs">
    <w:name w:val="footnote reference"/>
    <w:uiPriority w:val="99"/>
    <w:semiHidden/>
    <w:unhideWhenUsed/>
    <w:rsid w:val="003813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8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3022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Harai Dénes</dc:creator>
  <cp:keywords/>
  <dc:description/>
  <cp:lastModifiedBy>Mészáros Judit</cp:lastModifiedBy>
  <cp:revision>2</cp:revision>
  <dcterms:created xsi:type="dcterms:W3CDTF">2018-09-26T10:16:00Z</dcterms:created>
  <dcterms:modified xsi:type="dcterms:W3CDTF">2018-09-26T10:16:00Z</dcterms:modified>
</cp:coreProperties>
</file>